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950" w:rsidRDefault="00C80950" w:rsidP="00B028DC">
      <w:pPr>
        <w:spacing w:after="0"/>
        <w:rPr>
          <w:rFonts w:cs="Arial"/>
          <w:b/>
          <w:bCs/>
          <w:color w:val="4F81BD" w:themeColor="accent1"/>
          <w:sz w:val="36"/>
          <w:szCs w:val="36"/>
        </w:rPr>
      </w:pPr>
    </w:p>
    <w:p w:rsidR="00F32871" w:rsidRPr="00D33D75" w:rsidRDefault="00F32871" w:rsidP="00B028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Wskazówki dla Nauczycieli i Uczniów przygotowujących się </w:t>
      </w:r>
    </w:p>
    <w:p w:rsidR="00F32871" w:rsidRPr="00D33D75" w:rsidRDefault="00710E22" w:rsidP="00B028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247D8F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47B7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96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871"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Konkursu Literatury i Języka Polskiego </w:t>
      </w:r>
    </w:p>
    <w:p w:rsidR="00F32871" w:rsidRPr="00D33D75" w:rsidRDefault="00F32871" w:rsidP="00F328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871" w:rsidRPr="00D33D75" w:rsidRDefault="00F32871" w:rsidP="00F328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Szanowni Nauczyciele, Drodzy Uczniowie, </w:t>
      </w:r>
    </w:p>
    <w:p w:rsidR="00F32871" w:rsidRPr="00D33D75" w:rsidRDefault="00F32871" w:rsidP="00F32871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 xml:space="preserve">przed nami kolejna edycja Konkursu Literatury i Języka Polskiego. Wzorem lat ubiegłych </w:t>
      </w:r>
      <w:r w:rsidR="00D33D75">
        <w:rPr>
          <w:rFonts w:ascii="Times New Roman" w:hAnsi="Times New Roman" w:cs="Times New Roman"/>
        </w:rPr>
        <w:t xml:space="preserve">                        </w:t>
      </w:r>
      <w:r w:rsidRPr="00D33D75">
        <w:rPr>
          <w:rFonts w:ascii="Times New Roman" w:hAnsi="Times New Roman" w:cs="Times New Roman"/>
        </w:rPr>
        <w:t xml:space="preserve">i wielu osiągnieć Uczniów w postaci Tytułu Finalisty lub Tytułu Laureata, pragniemy zaprosić wszystkich </w:t>
      </w:r>
      <w:r w:rsidR="00E96F4C">
        <w:rPr>
          <w:rFonts w:ascii="Times New Roman" w:hAnsi="Times New Roman" w:cs="Times New Roman"/>
        </w:rPr>
        <w:t>uczniów</w:t>
      </w:r>
      <w:r w:rsidRPr="00D33D75">
        <w:rPr>
          <w:rFonts w:ascii="Times New Roman" w:hAnsi="Times New Roman" w:cs="Times New Roman"/>
        </w:rPr>
        <w:t xml:space="preserve"> szk</w:t>
      </w:r>
      <w:r w:rsidR="00E96F4C">
        <w:rPr>
          <w:rFonts w:ascii="Times New Roman" w:hAnsi="Times New Roman" w:cs="Times New Roman"/>
        </w:rPr>
        <w:t>ó</w:t>
      </w:r>
      <w:r w:rsidRPr="00D33D75">
        <w:rPr>
          <w:rFonts w:ascii="Times New Roman" w:hAnsi="Times New Roman" w:cs="Times New Roman"/>
        </w:rPr>
        <w:t xml:space="preserve">ł </w:t>
      </w:r>
      <w:r w:rsidR="00710E22">
        <w:rPr>
          <w:rFonts w:ascii="Times New Roman" w:hAnsi="Times New Roman" w:cs="Times New Roman"/>
        </w:rPr>
        <w:t xml:space="preserve">ponadpodstawowych </w:t>
      </w:r>
      <w:r w:rsidR="00E96F4C">
        <w:rPr>
          <w:rFonts w:ascii="Times New Roman" w:hAnsi="Times New Roman" w:cs="Times New Roman"/>
        </w:rPr>
        <w:t xml:space="preserve">i liceów ogólnokształcących uczących się </w:t>
      </w:r>
      <w:bookmarkStart w:id="0" w:name="_GoBack"/>
      <w:bookmarkEnd w:id="0"/>
      <w:r w:rsidRPr="00D33D75">
        <w:rPr>
          <w:rFonts w:ascii="Times New Roman" w:hAnsi="Times New Roman" w:cs="Times New Roman"/>
        </w:rPr>
        <w:t xml:space="preserve">w języku polskim do uczestnictwa w </w:t>
      </w:r>
      <w:r w:rsidR="00247D8F">
        <w:rPr>
          <w:rFonts w:ascii="Times New Roman" w:hAnsi="Times New Roman" w:cs="Times New Roman"/>
        </w:rPr>
        <w:t>X</w:t>
      </w:r>
      <w:r w:rsidR="00710E22">
        <w:rPr>
          <w:rFonts w:ascii="Times New Roman" w:hAnsi="Times New Roman" w:cs="Times New Roman"/>
        </w:rPr>
        <w:t>I</w:t>
      </w:r>
      <w:r w:rsidR="00E96F4C">
        <w:rPr>
          <w:rFonts w:ascii="Times New Roman" w:hAnsi="Times New Roman" w:cs="Times New Roman"/>
        </w:rPr>
        <w:t>V</w:t>
      </w:r>
      <w:r w:rsidRPr="00D33D75">
        <w:rPr>
          <w:rFonts w:ascii="Times New Roman" w:hAnsi="Times New Roman" w:cs="Times New Roman"/>
        </w:rPr>
        <w:t xml:space="preserve"> edycji Konkursu.</w:t>
      </w:r>
    </w:p>
    <w:p w:rsidR="00F32871" w:rsidRPr="00D33D75" w:rsidRDefault="00F32871" w:rsidP="00F32871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 xml:space="preserve">           Podane w regulaminach wymagania dotyczące znajomości materiału szkolnego zapisanego </w:t>
      </w:r>
      <w:r w:rsidR="00D33D75">
        <w:rPr>
          <w:rFonts w:ascii="Times New Roman" w:hAnsi="Times New Roman" w:cs="Times New Roman"/>
        </w:rPr>
        <w:t xml:space="preserve">                  </w:t>
      </w:r>
      <w:r w:rsidRPr="00D33D75">
        <w:rPr>
          <w:rFonts w:ascii="Times New Roman" w:hAnsi="Times New Roman" w:cs="Times New Roman"/>
        </w:rPr>
        <w:t>w podstawie programowej (w tym lista lektur) wyznaczają pułap maksymalny –</w:t>
      </w:r>
      <w:r w:rsidR="00D33D75">
        <w:rPr>
          <w:rFonts w:ascii="Times New Roman" w:hAnsi="Times New Roman" w:cs="Times New Roman"/>
        </w:rPr>
        <w:t xml:space="preserve"> </w:t>
      </w:r>
      <w:r w:rsidRPr="00D33D75">
        <w:rPr>
          <w:rFonts w:ascii="Times New Roman" w:hAnsi="Times New Roman" w:cs="Times New Roman"/>
        </w:rPr>
        <w:t xml:space="preserve">i zarazem optymalny </w:t>
      </w:r>
      <w:r w:rsidR="00B028DC">
        <w:rPr>
          <w:rFonts w:ascii="Times New Roman" w:hAnsi="Times New Roman" w:cs="Times New Roman"/>
        </w:rPr>
        <w:t>–</w:t>
      </w:r>
      <w:r w:rsidRPr="00D33D75">
        <w:rPr>
          <w:rFonts w:ascii="Times New Roman" w:hAnsi="Times New Roman" w:cs="Times New Roman"/>
        </w:rPr>
        <w:t xml:space="preserve"> naszych oczekiwań. </w:t>
      </w:r>
    </w:p>
    <w:p w:rsidR="00F32871" w:rsidRPr="00D33D75" w:rsidRDefault="00F32871" w:rsidP="00F32871">
      <w:pPr>
        <w:ind w:firstLine="708"/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 xml:space="preserve">Zdajemy sobie sprawę z tego, że w konkursie uczestniczą uczniowie z różnych klas, dysponujący zróżnicowaną wiedzą i umiejętnościami. Dlatego też zadania zbudowane będą tak, aby dać szansę wszystkim – i tym sporo już umiejącym, i tym, którzy może mniej wiedzą, ale potrafią samodzielnie rozwiązywać problemy intelektualne. A to oznacza, że nie mamy intencji sprawdzenia stopnia realizacji programu szkolnego (w tym i liczby przeczytanych pozycji z listy lektur obowiązkowych), a raczej chcemy odnaleźć uczniów, którzy czytają, rozumieją to, co czytają i chcą </w:t>
      </w:r>
      <w:r w:rsidR="00D33D75">
        <w:rPr>
          <w:rFonts w:ascii="Times New Roman" w:hAnsi="Times New Roman" w:cs="Times New Roman"/>
        </w:rPr>
        <w:t xml:space="preserve">                </w:t>
      </w:r>
      <w:r w:rsidRPr="00D33D75">
        <w:rPr>
          <w:rFonts w:ascii="Times New Roman" w:hAnsi="Times New Roman" w:cs="Times New Roman"/>
        </w:rPr>
        <w:t>o tym napisać.</w:t>
      </w:r>
    </w:p>
    <w:p w:rsidR="00F32871" w:rsidRPr="00D33D75" w:rsidRDefault="00F32871" w:rsidP="00F32871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>Prosimy o skonsultowanie z uczniami wyboru tekstów do rozmowy na etapie ustnym konkursu dla licealistów po to, aby wyeliminować teksty niedostępne dla warszawskiej komisji on-line (choć</w:t>
      </w:r>
      <w:r w:rsidR="00D33D75">
        <w:rPr>
          <w:rFonts w:ascii="Times New Roman" w:hAnsi="Times New Roman" w:cs="Times New Roman"/>
        </w:rPr>
        <w:t xml:space="preserve">                 </w:t>
      </w:r>
      <w:r w:rsidRPr="00D33D75">
        <w:rPr>
          <w:rFonts w:ascii="Times New Roman" w:hAnsi="Times New Roman" w:cs="Times New Roman"/>
        </w:rPr>
        <w:t>np. znane w kraju, w którym uczy si</w:t>
      </w:r>
      <w:r w:rsidR="00B96B27">
        <w:rPr>
          <w:rFonts w:ascii="Times New Roman" w:hAnsi="Times New Roman" w:cs="Times New Roman"/>
        </w:rPr>
        <w:t>ę</w:t>
      </w:r>
      <w:r w:rsidRPr="00D33D75">
        <w:rPr>
          <w:rFonts w:ascii="Times New Roman" w:hAnsi="Times New Roman" w:cs="Times New Roman"/>
        </w:rPr>
        <w:t xml:space="preserve"> uczestnik) oraz o miernej wartości literackiej. Nie znaczy to, </w:t>
      </w:r>
      <w:r w:rsidR="00D33D75">
        <w:rPr>
          <w:rFonts w:ascii="Times New Roman" w:hAnsi="Times New Roman" w:cs="Times New Roman"/>
        </w:rPr>
        <w:t xml:space="preserve">                   </w:t>
      </w:r>
      <w:r w:rsidRPr="00D33D75">
        <w:rPr>
          <w:rFonts w:ascii="Times New Roman" w:hAnsi="Times New Roman" w:cs="Times New Roman"/>
        </w:rPr>
        <w:t xml:space="preserve">że uczeń nie może wybrać czegoś np. z literatury popularnej, jednak warto, aby zdawał sobie sprawę </w:t>
      </w:r>
      <w:r w:rsidR="00D33D75">
        <w:rPr>
          <w:rFonts w:ascii="Times New Roman" w:hAnsi="Times New Roman" w:cs="Times New Roman"/>
        </w:rPr>
        <w:t xml:space="preserve">                 </w:t>
      </w:r>
      <w:r w:rsidRPr="00D33D75">
        <w:rPr>
          <w:rFonts w:ascii="Times New Roman" w:hAnsi="Times New Roman" w:cs="Times New Roman"/>
        </w:rPr>
        <w:t>z tego, że takiego właśnie wyboru dokonał</w:t>
      </w:r>
      <w:r w:rsidR="00B028DC">
        <w:rPr>
          <w:rFonts w:ascii="Times New Roman" w:hAnsi="Times New Roman" w:cs="Times New Roman"/>
        </w:rPr>
        <w:t>,</w:t>
      </w:r>
      <w:r w:rsidRPr="00D33D75">
        <w:rPr>
          <w:rFonts w:ascii="Times New Roman" w:hAnsi="Times New Roman" w:cs="Times New Roman"/>
        </w:rPr>
        <w:t xml:space="preserve"> oraz aby nie wszystkie zaproponowane do rozmowy teksty należały do tego samego kręgu.</w:t>
      </w:r>
    </w:p>
    <w:p w:rsidR="00F32871" w:rsidRPr="00D33D75" w:rsidRDefault="00F32871" w:rsidP="00F32871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 xml:space="preserve">Zachęcamy do wybierania jednej pozycji z literatury prawdziwie współczesnej, powstałej </w:t>
      </w:r>
      <w:r w:rsidR="00D33D75">
        <w:rPr>
          <w:rFonts w:ascii="Times New Roman" w:hAnsi="Times New Roman" w:cs="Times New Roman"/>
        </w:rPr>
        <w:t xml:space="preserve">                    </w:t>
      </w:r>
      <w:r w:rsidRPr="00D33D75">
        <w:rPr>
          <w:rFonts w:ascii="Times New Roman" w:hAnsi="Times New Roman" w:cs="Times New Roman"/>
        </w:rPr>
        <w:t xml:space="preserve">w ciągu ostatnich dwudziestu lat. Przygotowanie do etapu ustnego konkursu będzie wymagało </w:t>
      </w:r>
      <w:r w:rsidR="00D33D75">
        <w:rPr>
          <w:rFonts w:ascii="Times New Roman" w:hAnsi="Times New Roman" w:cs="Times New Roman"/>
        </w:rPr>
        <w:t xml:space="preserve">                         </w:t>
      </w:r>
      <w:r w:rsidRPr="00D33D75">
        <w:rPr>
          <w:rFonts w:ascii="Times New Roman" w:hAnsi="Times New Roman" w:cs="Times New Roman"/>
        </w:rPr>
        <w:t xml:space="preserve">od uczestników na pewno dużo dodatkowej pracy, jednak dołożymy starań, aby lista zakwalifikowanych została ogłoszona </w:t>
      </w:r>
      <w:r w:rsidR="00247D8F">
        <w:rPr>
          <w:rFonts w:ascii="Times New Roman" w:hAnsi="Times New Roman" w:cs="Times New Roman"/>
        </w:rPr>
        <w:t>około</w:t>
      </w:r>
      <w:r w:rsidRPr="00D33D75">
        <w:rPr>
          <w:rFonts w:ascii="Times New Roman" w:hAnsi="Times New Roman" w:cs="Times New Roman"/>
        </w:rPr>
        <w:t xml:space="preserve"> </w:t>
      </w:r>
      <w:r w:rsidR="00247D8F">
        <w:rPr>
          <w:rFonts w:ascii="Times New Roman" w:hAnsi="Times New Roman" w:cs="Times New Roman"/>
        </w:rPr>
        <w:t>miesiąc</w:t>
      </w:r>
      <w:r w:rsidRPr="00D33D75">
        <w:rPr>
          <w:rFonts w:ascii="Times New Roman" w:hAnsi="Times New Roman" w:cs="Times New Roman"/>
        </w:rPr>
        <w:t xml:space="preserve"> przed terminem przeprowadzenia tego etapu.</w:t>
      </w:r>
    </w:p>
    <w:p w:rsidR="00247D8F" w:rsidRDefault="00247D8F" w:rsidP="00F3287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028DC" w:rsidRDefault="00B028DC" w:rsidP="00F3287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F32871" w:rsidRDefault="00B028DC" w:rsidP="00B028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i życzymy powodzenia</w:t>
      </w:r>
    </w:p>
    <w:p w:rsidR="00147B78" w:rsidRDefault="00147B78" w:rsidP="00147B78">
      <w:pPr>
        <w:jc w:val="right"/>
        <w:rPr>
          <w:rFonts w:ascii="Times New Roman" w:hAnsi="Times New Roman" w:cs="Times New Roman"/>
          <w:i/>
        </w:rPr>
      </w:pPr>
      <w:r w:rsidRPr="00147B78">
        <w:rPr>
          <w:rFonts w:ascii="Times New Roman" w:hAnsi="Times New Roman" w:cs="Times New Roman"/>
          <w:i/>
        </w:rPr>
        <w:t>Komitet Główny</w:t>
      </w:r>
    </w:p>
    <w:p w:rsidR="00F32871" w:rsidRPr="00147B78" w:rsidRDefault="00147B78" w:rsidP="00147B78">
      <w:pPr>
        <w:jc w:val="right"/>
        <w:rPr>
          <w:rFonts w:ascii="Times New Roman" w:hAnsi="Times New Roman" w:cs="Times New Roman"/>
          <w:i/>
        </w:rPr>
      </w:pPr>
      <w:r w:rsidRPr="00147B78">
        <w:rPr>
          <w:rFonts w:ascii="Times New Roman" w:hAnsi="Times New Roman" w:cs="Times New Roman"/>
          <w:i/>
        </w:rPr>
        <w:t xml:space="preserve"> Olimpiady Literatury i Języka Polskiego</w:t>
      </w:r>
    </w:p>
    <w:p w:rsidR="00F32871" w:rsidRPr="00D33D75" w:rsidRDefault="00F32871" w:rsidP="00F32871">
      <w:pPr>
        <w:rPr>
          <w:rFonts w:ascii="Times New Roman" w:hAnsi="Times New Roman" w:cs="Times New Roman"/>
        </w:rPr>
      </w:pPr>
    </w:p>
    <w:sectPr w:rsidR="00F32871" w:rsidRPr="00D33D75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CD9" w:rsidRDefault="00883CD9" w:rsidP="00C921AB">
      <w:pPr>
        <w:spacing w:after="0" w:line="240" w:lineRule="auto"/>
      </w:pPr>
      <w:r>
        <w:separator/>
      </w:r>
    </w:p>
  </w:endnote>
  <w:endnote w:type="continuationSeparator" w:id="0">
    <w:p w:rsidR="00883CD9" w:rsidRDefault="00883CD9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147B78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55B89D" wp14:editId="5F983D71">
          <wp:simplePos x="0" y="0"/>
          <wp:positionH relativeFrom="column">
            <wp:posOffset>-1200150</wp:posOffset>
          </wp:positionH>
          <wp:positionV relativeFrom="paragraph">
            <wp:posOffset>-152400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CD9" w:rsidRDefault="00883CD9" w:rsidP="00C921AB">
      <w:pPr>
        <w:spacing w:after="0" w:line="240" w:lineRule="auto"/>
      </w:pPr>
      <w:r>
        <w:separator/>
      </w:r>
    </w:p>
  </w:footnote>
  <w:footnote w:type="continuationSeparator" w:id="0">
    <w:p w:rsidR="00883CD9" w:rsidRDefault="00883CD9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E480279"/>
    <w:multiLevelType w:val="hybridMultilevel"/>
    <w:tmpl w:val="21B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1B67"/>
    <w:multiLevelType w:val="hybridMultilevel"/>
    <w:tmpl w:val="D1C8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2E8"/>
    <w:multiLevelType w:val="multilevel"/>
    <w:tmpl w:val="665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90399"/>
    <w:multiLevelType w:val="hybridMultilevel"/>
    <w:tmpl w:val="68168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405AD"/>
    <w:rsid w:val="000545B0"/>
    <w:rsid w:val="00064C8B"/>
    <w:rsid w:val="000C7D0E"/>
    <w:rsid w:val="0011216A"/>
    <w:rsid w:val="00134DAC"/>
    <w:rsid w:val="00145F1F"/>
    <w:rsid w:val="00147B78"/>
    <w:rsid w:val="00166896"/>
    <w:rsid w:val="00230343"/>
    <w:rsid w:val="00247D8F"/>
    <w:rsid w:val="002E6A58"/>
    <w:rsid w:val="003029BB"/>
    <w:rsid w:val="00365FF1"/>
    <w:rsid w:val="003D4F72"/>
    <w:rsid w:val="003E6150"/>
    <w:rsid w:val="003F1564"/>
    <w:rsid w:val="004263F6"/>
    <w:rsid w:val="00460483"/>
    <w:rsid w:val="004774BA"/>
    <w:rsid w:val="00487B4B"/>
    <w:rsid w:val="004A7AF8"/>
    <w:rsid w:val="004B3BA4"/>
    <w:rsid w:val="004D1F13"/>
    <w:rsid w:val="005F4266"/>
    <w:rsid w:val="00616E8A"/>
    <w:rsid w:val="00652AE2"/>
    <w:rsid w:val="006D40D0"/>
    <w:rsid w:val="006E3271"/>
    <w:rsid w:val="00710E22"/>
    <w:rsid w:val="00775AE9"/>
    <w:rsid w:val="00795C3D"/>
    <w:rsid w:val="007A6373"/>
    <w:rsid w:val="007D7FAF"/>
    <w:rsid w:val="00834161"/>
    <w:rsid w:val="008609B8"/>
    <w:rsid w:val="00883CD9"/>
    <w:rsid w:val="00891146"/>
    <w:rsid w:val="00892AC3"/>
    <w:rsid w:val="009808D2"/>
    <w:rsid w:val="009E57E4"/>
    <w:rsid w:val="00A23014"/>
    <w:rsid w:val="00A96B2F"/>
    <w:rsid w:val="00B028DC"/>
    <w:rsid w:val="00B56B7A"/>
    <w:rsid w:val="00B74EF7"/>
    <w:rsid w:val="00B96B27"/>
    <w:rsid w:val="00BB5703"/>
    <w:rsid w:val="00BD2A82"/>
    <w:rsid w:val="00C31F6F"/>
    <w:rsid w:val="00C65FFC"/>
    <w:rsid w:val="00C80950"/>
    <w:rsid w:val="00C921AB"/>
    <w:rsid w:val="00CF7ED7"/>
    <w:rsid w:val="00D33D75"/>
    <w:rsid w:val="00DD5318"/>
    <w:rsid w:val="00E02FD6"/>
    <w:rsid w:val="00E404DB"/>
    <w:rsid w:val="00E7349A"/>
    <w:rsid w:val="00E96F4C"/>
    <w:rsid w:val="00F32871"/>
    <w:rsid w:val="00F94A3B"/>
    <w:rsid w:val="00FB546B"/>
    <w:rsid w:val="00FB7A41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AA726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404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3F6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4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3BA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C80950"/>
    <w:rPr>
      <w:color w:val="0000FF"/>
      <w:u w:val="single"/>
    </w:rPr>
  </w:style>
  <w:style w:type="paragraph" w:styleId="Bezodstpw">
    <w:name w:val="No Spacing"/>
    <w:uiPriority w:val="1"/>
    <w:qFormat/>
    <w:rsid w:val="00B02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52BEC-82C5-4006-A99D-EEA1E929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2017-11-15T08:48:00Z</cp:lastPrinted>
  <dcterms:created xsi:type="dcterms:W3CDTF">2023-10-30T22:27:00Z</dcterms:created>
  <dcterms:modified xsi:type="dcterms:W3CDTF">2023-10-30T22:27:00Z</dcterms:modified>
</cp:coreProperties>
</file>